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262" w:rsidRDefault="00FB1262"/>
    <w:p w:rsidR="000B41B9" w:rsidRDefault="000B41B9"/>
    <w:p w:rsidR="000B41B9" w:rsidRDefault="000B41B9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Люб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Люба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Theme="minorHAnsi" w:eastAsiaTheme="minorHAnsi" w:hAnsiTheme="minorHAnsi" w:cstheme="minorBidi"/>
          <w:color w:val="auto"/>
          <w:szCs w:val="22"/>
          <w:lang w:eastAsia="en-US"/>
        </w:rPr>
      </w:pP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2.5. Обучающимся, пропустившим 50% и более учебных занятий в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течение   четверти  может быть выставлена промежуточная итоговая  оценка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только после успешной сдачи зачета (форму и дату зачета утверждает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педагогический совет) или делается запись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/а (не аттестован).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2.6. Ответственность за прохождение пропущенного учебного материала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возлагается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его родителей (законных представителей).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2.7. В конце учебного года выставляются итоговые годовые оценки по всем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предметам учебного плана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2.8. 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Обучающийся, получивший в конце учебного года итоговую годовую отметку «2» по одному предмету,  переводится в следующий класс условно. </w:t>
      </w:r>
      <w:proofErr w:type="gramEnd"/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течение   лета неуспеваемость   по   данному   предмету ликвидируется в форме зачёта. Ответственность за ликвидацию неуспеваемости возлагается на родителей (законных представителей)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Решение по данному вопросу принимается педагогическим советом, закрепляется приказом по школе и доводится до сведения участников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образовательного процесса.</w:t>
      </w:r>
    </w:p>
    <w:p w:rsidR="000B41B9" w:rsidRDefault="000B41B9" w:rsidP="000B41B9">
      <w:pPr>
        <w:pStyle w:val="normal"/>
        <w:widowControl w:val="0"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2.9. Классные руководители 2-4-х классов доводят до сведения учащихся и их родителей предметы и форму промежуточной аттестации.</w:t>
      </w:r>
    </w:p>
    <w:p w:rsidR="000B41B9" w:rsidRDefault="000B41B9" w:rsidP="000B41B9">
      <w:pPr>
        <w:pStyle w:val="normal"/>
        <w:widowControl w:val="0"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:rsidR="000B41B9" w:rsidRDefault="000B41B9" w:rsidP="000B41B9">
      <w:pPr>
        <w:pStyle w:val="normal"/>
        <w:widowControl w:val="0"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Формы и методы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оценки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обучающихся в соответствии с требованиями ФГОС НОО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 В связи с переходом на ФГОС НОО второго поколения оценка личностных,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предметных результатов образования обучающихся  начальных классов осуществляется с использованием комплексного подхода. Это не отдельные отметки по отдельным предметам, а общая характеристика всего приобретенного учеником – его личностные,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предметные результаты. Педагог сводит все данные диагностик в простые таблицы образовательных результатов. Все помещаемые в таблицах оценки и отметки являются необходимым условием для принятия решений по педагогической помощи и поддержке каждого ученика в том, что ему необходимо на данном этапе его развития.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3.2. Аттестационные материалы на базовом и повышенном уровнях для оценки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предметных результатов (письменные контрольные задания, тесты, тематика рефератов, презентаций) и форма проведения промежуточной и итоговой аттестации разрабатываются и определяются педагогами начальных классов.</w:t>
      </w:r>
    </w:p>
    <w:p w:rsidR="000B41B9" w:rsidRDefault="000B41B9" w:rsidP="000B41B9">
      <w:pPr>
        <w:pStyle w:val="normal"/>
        <w:widowControl w:val="0"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 Материалы для оценки личностных результатов разрабатываются педагогом – психологом школы.</w:t>
      </w:r>
    </w:p>
    <w:p w:rsidR="000B41B9" w:rsidRDefault="000B41B9" w:rsidP="000B41B9">
      <w:pPr>
        <w:pStyle w:val="normal"/>
        <w:widowControl w:val="0"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В соответствии с ФГОС меняется инструментарий – формы и методы оценки. За каждую учебную задачу или группу заданий (задач), показывающую овладение конкретным действием (умением), определяется и по возможности ставится отдельная отметка.</w:t>
      </w:r>
    </w:p>
    <w:p w:rsidR="000B41B9" w:rsidRDefault="000B41B9" w:rsidP="000B41B9">
      <w:pPr>
        <w:pStyle w:val="normal"/>
        <w:widowControl w:val="0"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Главным средством накопления информации об образовательных результатах ученика становится «Портфель достижений» (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Официальный классный журнал не отменяется, но итоговая отметка за начальную школу (решение о переводе на следующую ступень образования) принимается не на основе годовых предметных отметок в журнале, а на основе всех результатов (предметных,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личностных, учебных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>
        <w:rPr>
          <w:rFonts w:ascii="Times New Roman" w:hAnsi="Times New Roman" w:cs="Times New Roman"/>
          <w:sz w:val="24"/>
          <w:szCs w:val="24"/>
        </w:rPr>
        <w:t>), накопленных в «Портфеле достижений» ученика за четыре года обучения в начальной школе.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4. Система оценки планируемых результатов в соответствии с требованиями ФГОС 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Результаты ученика – это действия (умения) по использованию знаний в ходе решения задач (личностных,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предметных). Отдельные действия достойны оценки (словесной характеристики), а решение полноценной задачи – оценки и отметки (знака фиксации в определенной системе). Оценка ставится за каждую учебную задачу, показывающую овладение конкретным действием (умением).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 Результаты на уроке оценивает сам ученик по алгоритму самооценки. Учитель имеет право скорректировать оценку и отметку. 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 Для отслеживания уровня достижения планируемых результатов, как предметных, так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учителями заполняются «Листы оценки формирования ключевых умений». Они составляются из перечня действий (умений), которыми должен и может овладеть ученик.  Необходимо три группы листов: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 листы оценки ПРЕДМЕТНЫХ результатов – литературное чтение (1-4 классы), русский язык (1-4 классы), математика (1-4 классы), окружающий мир (1-4 классы), технология (1-4 классы), изобразительное искусство (1-4 классы);</w:t>
      </w:r>
      <w:proofErr w:type="gramEnd"/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листы оценки МЕТАПРЕДМЕТНЫХ результатов: регулятивные универсальные учебные действия (1-4 классы), познавательные универсальные учебные действия (1-4 классы), коммуникативные универсальные учебные действия (1-4 классы);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листы оценки ЛИЧНОСТНЫХ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неперсонифицированных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результатов (1-4 классов).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4.4. Отметки за задачи, решенные при изучении новой темы (выставляются по желанию ученика), за тематические проверочные (контрольные) работы (отметки выставляются обязательно всем ученикам) с правом пересдачи хотя бы один раз.</w:t>
      </w:r>
    </w:p>
    <w:p w:rsidR="000B41B9" w:rsidRDefault="000B41B9" w:rsidP="000B41B9">
      <w:pPr>
        <w:pStyle w:val="normal"/>
        <w:widowControl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4.5. В  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Салдакаевская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начальная общеобразовательная школа» принята 5-бальная шкала отметок: «5» - отлично; «4» - хорошо; «3» - удовлетворительно; «2» - неудовлетворительно.</w:t>
      </w:r>
    </w:p>
    <w:p w:rsidR="000B41B9" w:rsidRDefault="000B41B9" w:rsidP="000B41B9">
      <w:pPr>
        <w:pStyle w:val="normal"/>
        <w:widowControl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«5»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владеет опорной системой знаний, необходимой для продолжения обучения на уровне осознанного произвольного овладения учебными действиями и при выполнении промежуточных итоговых работ  выполняет не менее 65% заданий базового уровня и не менее 50% заданий повышенного уровня.</w:t>
      </w:r>
    </w:p>
    <w:p w:rsidR="000B41B9" w:rsidRDefault="000B41B9" w:rsidP="000B41B9">
      <w:pPr>
        <w:pStyle w:val="normal"/>
        <w:widowControl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"4"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владеет опорной системой знаний и учебными действиями, необходимыми для продолжения образования и при выполнении промежуточных, итоговых работ выполняет не менее 50% заданий базового уровня и 50% заданий повышенного уровня.</w:t>
      </w:r>
    </w:p>
    <w:p w:rsidR="000B41B9" w:rsidRDefault="000B41B9" w:rsidP="000B41B9">
      <w:pPr>
        <w:pStyle w:val="normal"/>
        <w:widowControl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«3»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владеет опорной системой знаний, необходимой для продолжения образования и способен использовать их для решения простых учебно-познавательных и учебно-практических задач, т.е. при выполнении промежуточных, итоговых работ выполняет не менее 50% заданий базового уровня.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«2»-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   не   владеет  опорной   системой   знаний   и   учебными действиями, т.е. при выполнении промежуточных, итоговых работ выполняет менее 50% заданий базового уровня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5. «Портфель достижений» (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портфолио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) как главное средство накопления информации об образовательных результатах ученика.</w:t>
      </w:r>
    </w:p>
    <w:p w:rsidR="000B41B9" w:rsidRDefault="000B41B9" w:rsidP="000B41B9">
      <w:pPr>
        <w:pStyle w:val="normal"/>
        <w:widowControl w:val="0"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«Портфель достижений ученика» - это сборник работ и результатов, которые показывают усилия, прогресс и достижения ученика в разных областях (учеба, творчество, общение, здоровье, полезный людям труд и т.д.), а также самоанализ учеником своих текущих достижений и недостатков, позволяющих самому определять цели своего </w:t>
      </w:r>
      <w:r>
        <w:rPr>
          <w:rFonts w:ascii="Times New Roman" w:hAnsi="Times New Roman" w:cs="Times New Roman"/>
          <w:sz w:val="24"/>
          <w:szCs w:val="24"/>
        </w:rPr>
        <w:lastRenderedPageBreak/>
        <w:t>дальнейшего развития.</w:t>
      </w:r>
    </w:p>
    <w:p w:rsidR="000B41B9" w:rsidRDefault="000B41B9" w:rsidP="000B41B9">
      <w:pPr>
        <w:pStyle w:val="normal"/>
        <w:widowControl w:val="0"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Основные разделы «Портфеля достижений ученика»:</w:t>
      </w:r>
    </w:p>
    <w:p w:rsidR="000B41B9" w:rsidRDefault="000B41B9" w:rsidP="000B41B9">
      <w:pPr>
        <w:pStyle w:val="normal"/>
        <w:widowControl w:val="0"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показатели предметных результатов (контрольные работы, данные из таблиц – результатов, выборки проектных, творческих и других работ по разным предметам);</w:t>
      </w:r>
    </w:p>
    <w:p w:rsidR="000B41B9" w:rsidRDefault="000B41B9" w:rsidP="000B41B9">
      <w:pPr>
        <w:pStyle w:val="normal"/>
        <w:widowControl w:val="0"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показатели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результатов (способы деятельности, применимые как в рамках образовательного процесса, так и при решении проблем в реальных жизненных ситуациях, освоенные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базе одного, нескольких или всех учебных предметов);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показатели личностных результатов (прежде всего во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внеучебной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деятельности), включающих готовность и способность обучающихся саморазвитию,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мотивации к обучению и познанию, ценностно-смысловые установки обучающихся.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 Пополнять «Портфель достижений» и оценивать его материалы должен ученик. Учитель же раз в четверть пополняет лишь небольшую обязательную часть (после контрольных работ), а в остальном обучает ученика порядку пополнения портфеля основным набором материалов и их оцениванию по качественной шкале: «нормально», «хорошо», «почти отлично», «отлично», «превосходно».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тоговая оценка за ступень начальной школы определяется на основе положительных результатов, накопленных учеником в «Портфеле достижений», а также на основе итоговой диагностики предметных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результатов.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6. Итоговая оценка выпускника при переходе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от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начального к основному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общему образованию.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6.1. На итоговую оценку на ступени НОО, результаты которой используются при принятии решения о возможности (или невозможности) продолжения обучения на следующей ступени, выносятся только предметные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результаты.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6.2. Для принятия решения о возможности продолжения обучения на следующей ступени используются результаты итоговой оценки выпускника начального звена.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6.3.  Итоговая  оценка  формируется  на  основе  накопленной оценки,  по  всем учебным предметам и оценок за выполнение трех итоговых работ (русскому языку, математике, комплексной работе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межпредметной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основе), а так же оценки, зафиксированной в портфеле достижений.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6.4. Итоговая оценка  достижений планируемых результатов фиксирует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достижение на трех уровнях: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  оптимальный уровень - на «хорошо» и «отлично» усвоил опорную систему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знаний  по  всем  предметами  и  овладел 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метапредметными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действиями, выполнения итоговых работ на базовом уровне  не менее 65% заданий базового уровня и не менее 50% за выполнение заданий на повышенном уровне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  допустимый уровень - усвоил опорную систему знаний по всем предметами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и овладел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метапредметными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действиями, выполнения итоговых работ на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базовом уровне не менее 50%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  недопустимый уровень - не достигнуты планируемые результаты по всем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основным разделам учебной программы и результаты выполнения итоговых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работ - менее 50% заданий базового уровня</w:t>
      </w:r>
    </w:p>
    <w:p w:rsidR="000B41B9" w:rsidRDefault="000B41B9" w:rsidP="000B41B9">
      <w:pPr>
        <w:pStyle w:val="normal"/>
        <w:widowControl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6.5. Педагогический совет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Салдакаевская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начальная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общеобразоватеьная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школа» принимает решение об успешном освоении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ООП НОО и переводе на следующую ступень обучения.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6.6.  Если  полученные обучающимися итоговые оценки не позволяют сделать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вывод о достижении планируемых результатов, решение о переводе принимается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педагогическим советом с учетом динамики образовательных достижений выпускника.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7. Обязанности участников образовательного процесса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7.1. Руководитель общеобразовательного учреждения  обязан: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на педагогическом совете обсудить вопрос о формах проведения промежуточной аттестации и итоговых работ обучающихся;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довести до сведения участников образовательного процесса сроки и перечень предметов, по которым проводятся письменные итоговые работы по единым текстам, разработанным государственными или муниципальными органами управления образованием;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утвердить расписание итоговых аттестационных работ;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представить анализ итоговых работ обучающихся на методическое объединение и педсовет.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7.2. Обучающиеся школы и их родители под руководством классных руководителей создают необходимые комфортные условия в помещениях, отведенных для проведения итоговых контрольных работ.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8. Порядок перевода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8.1.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Перевод обучающихся в последующий класс осуществляется при положительных итоговых оценках.</w:t>
      </w:r>
      <w:proofErr w:type="gramEnd"/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8.2. Обучающиеся, не справляющиеся с учебной программой, должны быть направлены на ПМПК, которое выдает решение о дальнейшем обучении ученика.</w:t>
      </w:r>
    </w:p>
    <w:p w:rsidR="000B41B9" w:rsidRDefault="000B41B9" w:rsidP="000B41B9">
      <w:pPr>
        <w:pStyle w:val="normal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B41B9" w:rsidRDefault="000B41B9" w:rsidP="000B41B9">
      <w:pPr>
        <w:pStyle w:val="normal"/>
        <w:widowControl w:val="0"/>
        <w:spacing w:before="280" w:after="2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Срок действия Положения не ограничен.</w:t>
      </w:r>
    </w:p>
    <w:p w:rsidR="000B41B9" w:rsidRDefault="000B41B9" w:rsidP="000B41B9">
      <w:pPr>
        <w:pStyle w:val="normal"/>
        <w:widowControl w:val="0"/>
        <w:rPr>
          <w:rFonts w:ascii="Times New Roman" w:hAnsi="Times New Roman" w:cs="Times New Roman"/>
          <w:sz w:val="24"/>
          <w:szCs w:val="24"/>
        </w:rPr>
      </w:pPr>
    </w:p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Люб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Люба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p w:rsidR="000B41B9" w:rsidRDefault="000B41B9"/>
    <w:sectPr w:rsidR="000B41B9" w:rsidSect="00FB1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41B9"/>
    <w:rsid w:val="000B41B9"/>
    <w:rsid w:val="00FB1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2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0B41B9"/>
    <w:rPr>
      <w:rFonts w:ascii="Calibri" w:eastAsia="Calibri" w:hAnsi="Calibri" w:cs="Calibri"/>
      <w:color w:val="00000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B4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41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5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1577</Words>
  <Characters>8991</Characters>
  <Application>Microsoft Office Word</Application>
  <DocSecurity>0</DocSecurity>
  <Lines>74</Lines>
  <Paragraphs>21</Paragraphs>
  <ScaleCrop>false</ScaleCrop>
  <Company>RePack by SPecialiST</Company>
  <LinksUpToDate>false</LinksUpToDate>
  <CharactersWithSpaces>10547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2019-03-31T08:38:00Z</dcterms:created>
  <dcterms:modified xsi:type="dcterms:W3CDTF">2019-03-31T08:40:00Z</dcterms:modified>
</cp:coreProperties>
</file>